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669" w:rsidRPr="00DC4128" w:rsidRDefault="00CC0669" w:rsidP="00CC0669">
      <w:pPr>
        <w:tabs>
          <w:tab w:val="left" w:pos="360"/>
        </w:tabs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УТВЕРЖДЕНА</w:t>
      </w:r>
    </w:p>
    <w:p w:rsidR="00CC0669" w:rsidRPr="00DC4128" w:rsidRDefault="00CC0669" w:rsidP="00CC0669">
      <w:pPr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постановлением администрации</w:t>
      </w:r>
    </w:p>
    <w:p w:rsidR="00CC0669" w:rsidRPr="00DC4128" w:rsidRDefault="00CC0669" w:rsidP="00CC0669">
      <w:pPr>
        <w:pStyle w:val="a3"/>
        <w:spacing w:after="0"/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городского округа Люберцы</w:t>
      </w:r>
    </w:p>
    <w:p w:rsidR="00CC0669" w:rsidRPr="00DC4128" w:rsidRDefault="00CC0669" w:rsidP="00CC0669">
      <w:pPr>
        <w:pStyle w:val="a3"/>
        <w:spacing w:after="0"/>
        <w:ind w:left="6237"/>
        <w:jc w:val="both"/>
        <w:rPr>
          <w:rFonts w:ascii="Arial" w:hAnsi="Arial" w:cs="Arial"/>
        </w:rPr>
      </w:pPr>
      <w:r w:rsidRPr="00DC4128">
        <w:rPr>
          <w:rFonts w:ascii="Arial" w:hAnsi="Arial" w:cs="Arial"/>
        </w:rPr>
        <w:t>от  14.05.2019   № 1799-ПА</w:t>
      </w:r>
    </w:p>
    <w:p w:rsidR="00CC0669" w:rsidRPr="00DC4128" w:rsidRDefault="00CC0669" w:rsidP="00CC0669">
      <w:pPr>
        <w:pStyle w:val="a3"/>
        <w:rPr>
          <w:rFonts w:ascii="Arial" w:hAnsi="Arial" w:cs="Arial"/>
        </w:rPr>
      </w:pPr>
    </w:p>
    <w:p w:rsidR="00CC0669" w:rsidRPr="00DC4128" w:rsidRDefault="00CC0669" w:rsidP="00CC0669">
      <w:pPr>
        <w:pStyle w:val="a3"/>
        <w:spacing w:after="0"/>
        <w:jc w:val="center"/>
        <w:rPr>
          <w:rFonts w:ascii="Arial" w:hAnsi="Arial" w:cs="Arial"/>
        </w:rPr>
      </w:pPr>
      <w:proofErr w:type="gramStart"/>
      <w:r w:rsidRPr="00DC4128">
        <w:rPr>
          <w:rFonts w:ascii="Arial" w:hAnsi="Arial" w:cs="Arial"/>
        </w:rPr>
        <w:t>Стоимость услуг, предоставляемых на безвозмездной основе согласно гарантированному перечню услуг по погребению умерших пенсионеров, не подлежавших обязательному социальному страхованию на случай временной нетрудоспособности и в связи с материнством на день смерти, а также  на погребение  умерших,  не подлежавших обязательному социальному страхованию на случай временной нетрудоспособности и в связи с материнством на день смерти пенсионеров, досрочно оформивших пенсию по предложению органов</w:t>
      </w:r>
      <w:proofErr w:type="gramEnd"/>
      <w:r w:rsidRPr="00DC4128">
        <w:rPr>
          <w:rFonts w:ascii="Arial" w:hAnsi="Arial" w:cs="Arial"/>
        </w:rPr>
        <w:t xml:space="preserve"> службы занятости (в случае, если смерть пенсионера наступила в период получения досрочной пенсии до достижения им возраста, дающего право на получение соответствующей пенсии), </w:t>
      </w:r>
    </w:p>
    <w:p w:rsidR="00CC0669" w:rsidRPr="00DC4128" w:rsidRDefault="00CC0669" w:rsidP="00CC0669">
      <w:pPr>
        <w:pStyle w:val="a3"/>
        <w:spacing w:after="0"/>
        <w:jc w:val="center"/>
        <w:rPr>
          <w:rFonts w:ascii="Arial" w:hAnsi="Arial" w:cs="Arial"/>
        </w:rPr>
      </w:pPr>
      <w:r w:rsidRPr="00DC4128">
        <w:rPr>
          <w:rFonts w:ascii="Arial" w:hAnsi="Arial" w:cs="Arial"/>
        </w:rPr>
        <w:t>на территории городского округа Люберцы на 2019 год</w:t>
      </w:r>
    </w:p>
    <w:p w:rsidR="00CC0669" w:rsidRPr="00DC4128" w:rsidRDefault="00CC0669" w:rsidP="00CC0669">
      <w:pPr>
        <w:jc w:val="center"/>
        <w:rPr>
          <w:rFonts w:ascii="Arial" w:hAnsi="Arial" w:cs="Arial"/>
        </w:rPr>
      </w:pPr>
    </w:p>
    <w:p w:rsidR="00CC0669" w:rsidRPr="00DC4128" w:rsidRDefault="00CC0669" w:rsidP="00CC066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2803"/>
      </w:tblGrid>
      <w:tr w:rsidR="00CC0669" w:rsidRPr="00DC4128" w:rsidTr="001A41F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Стоимость, руб.</w:t>
            </w: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</w:tc>
      </w:tr>
      <w:tr w:rsidR="00CC0669" w:rsidRPr="00DC4128" w:rsidTr="001A41F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Всего, в том числе:</w:t>
            </w: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4695,00</w:t>
            </w:r>
          </w:p>
        </w:tc>
      </w:tr>
      <w:tr w:rsidR="00CC0669" w:rsidRPr="00DC4128" w:rsidTr="001A41F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669" w:rsidRPr="00DC4128" w:rsidRDefault="00CC0669" w:rsidP="001A41F5">
            <w:pPr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 xml:space="preserve">1. Оформление документов, необходимых для погребения                 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бесплатно</w:t>
            </w:r>
          </w:p>
        </w:tc>
      </w:tr>
      <w:tr w:rsidR="00CC0669" w:rsidRPr="00DC4128" w:rsidTr="001A41F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both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2. Предоставление и доставка в один адрес гроба и других предметов, необходимых для погребения, включая погрузочно-разгрузочные работы.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1279,00</w:t>
            </w:r>
          </w:p>
        </w:tc>
      </w:tr>
      <w:tr w:rsidR="00CC0669" w:rsidRPr="00DC4128" w:rsidTr="001A41F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both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3. Перевозка тела (останков) умершего на автокатафалке от места нахождения тела (останков) до кладбища, включая перемещение до места захоронения.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447,00</w:t>
            </w:r>
          </w:p>
        </w:tc>
      </w:tr>
      <w:tr w:rsidR="00CC0669" w:rsidRPr="00DC4128" w:rsidTr="001A41F5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4. Погребение.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  <w:r w:rsidRPr="00DC4128">
              <w:rPr>
                <w:rFonts w:ascii="Arial" w:hAnsi="Arial" w:cs="Arial"/>
              </w:rPr>
              <w:t>2969,00</w:t>
            </w:r>
          </w:p>
          <w:p w:rsidR="00CC0669" w:rsidRPr="00DC4128" w:rsidRDefault="00CC0669" w:rsidP="001A41F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C0669" w:rsidRPr="00DC4128" w:rsidRDefault="00CC0669" w:rsidP="00CC0669">
      <w:pPr>
        <w:jc w:val="center"/>
        <w:rPr>
          <w:rFonts w:ascii="Arial" w:hAnsi="Arial" w:cs="Arial"/>
        </w:rPr>
      </w:pPr>
    </w:p>
    <w:p w:rsidR="00CC0669" w:rsidRPr="00DC4128" w:rsidRDefault="00CC0669" w:rsidP="00CC0669">
      <w:pPr>
        <w:rPr>
          <w:rFonts w:ascii="Arial" w:hAnsi="Arial" w:cs="Arial"/>
        </w:rPr>
      </w:pPr>
    </w:p>
    <w:p w:rsidR="00CC0669" w:rsidRPr="00DC4128" w:rsidRDefault="00CC0669" w:rsidP="00CC0669">
      <w:pPr>
        <w:rPr>
          <w:rFonts w:ascii="Arial" w:hAnsi="Arial" w:cs="Arial"/>
        </w:rPr>
      </w:pPr>
    </w:p>
    <w:p w:rsidR="00CC0669" w:rsidRPr="00DC4128" w:rsidRDefault="00CC0669" w:rsidP="00CC0669">
      <w:pPr>
        <w:rPr>
          <w:rFonts w:ascii="Arial" w:hAnsi="Arial" w:cs="Arial"/>
        </w:rPr>
      </w:pPr>
    </w:p>
    <w:p w:rsidR="00CC0669" w:rsidRPr="00DC4128" w:rsidRDefault="00CC0669" w:rsidP="00CC0669">
      <w:pPr>
        <w:rPr>
          <w:rFonts w:ascii="Arial" w:hAnsi="Arial" w:cs="Arial"/>
        </w:rPr>
      </w:pPr>
    </w:p>
    <w:p w:rsidR="009E7AC7" w:rsidRDefault="009E7AC7">
      <w:bookmarkStart w:id="0" w:name="_GoBack"/>
      <w:bookmarkEnd w:id="0"/>
    </w:p>
    <w:sectPr w:rsidR="009E7AC7" w:rsidSect="00E8472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35"/>
    <w:rsid w:val="004A7E35"/>
    <w:rsid w:val="009E7AC7"/>
    <w:rsid w:val="00CC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C0669"/>
    <w:pPr>
      <w:spacing w:after="120"/>
    </w:pPr>
  </w:style>
  <w:style w:type="character" w:customStyle="1" w:styleId="a4">
    <w:name w:val="Основной текст Знак"/>
    <w:basedOn w:val="a0"/>
    <w:link w:val="a3"/>
    <w:rsid w:val="00CC06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C0669"/>
    <w:pPr>
      <w:spacing w:after="120"/>
    </w:pPr>
  </w:style>
  <w:style w:type="character" w:customStyle="1" w:styleId="a4">
    <w:name w:val="Основной текст Знак"/>
    <w:basedOn w:val="a0"/>
    <w:link w:val="a3"/>
    <w:rsid w:val="00CC06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2019-05-23T16:53:00Z</dcterms:created>
  <dcterms:modified xsi:type="dcterms:W3CDTF">2019-05-23T16:53:00Z</dcterms:modified>
</cp:coreProperties>
</file>